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F" w:rsidRDefault="008B17EF">
      <w:r>
        <w:t>от 30.07.2018</w:t>
      </w:r>
    </w:p>
    <w:p w:rsidR="008B17EF" w:rsidRDefault="008B17EF"/>
    <w:p w:rsidR="008B17EF" w:rsidRDefault="008B17E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B17EF" w:rsidRDefault="008B17EF">
      <w:r>
        <w:t>Общество с ограниченной ответственностью «ТехноБазис» ИНН 3812523521</w:t>
      </w:r>
    </w:p>
    <w:p w:rsidR="008B17EF" w:rsidRDefault="008B17E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17EF"/>
    <w:rsid w:val="00045D12"/>
    <w:rsid w:val="0052439B"/>
    <w:rsid w:val="008B17E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